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Pr>
          <w:rFonts w:ascii="Calibri" w:hAnsi="Calibri" w:cs="Calibri"/>
          <w:b/>
          <w:color w:val="000000"/>
          <w:sz w:val="32"/>
          <w:szCs w:val="32"/>
          <w:highlight w:val="yellow"/>
        </w:rPr>
        <w:t>PAR COURRIEL OU PAR COURRIER SIMPLE</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highlight w:val="yellow"/>
        </w:rPr>
        <w:t>15 avril 2021</w:t>
      </w:r>
      <w:r>
        <w:rPr>
          <w:rFonts w:ascii="Calibri" w:hAnsi="Calibri" w:cs="Calibri"/>
          <w:b/>
          <w:color w:val="000000"/>
          <w:sz w:val="32"/>
          <w:szCs w:val="32"/>
        </w:rPr>
        <w:t xml:space="preserve"> AU PLUS TARD</w:t>
      </w:r>
    </w:p>
    <w:tbl>
      <w:tblPr>
        <w:tblW w:w="0" w:type="auto"/>
        <w:tblInd w:w="38" w:type="dxa"/>
        <w:tblLook w:val="01E0" w:firstRow="1" w:lastRow="1" w:firstColumn="1" w:lastColumn="1" w:noHBand="0" w:noVBand="0"/>
      </w:tblPr>
      <w:tblGrid>
        <w:gridCol w:w="5125"/>
        <w:gridCol w:w="5043"/>
      </w:tblGrid>
      <w:tr>
        <w:tc>
          <w:tcPr>
            <w:tcW w:w="5125"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sz w:val="32"/>
                <w:szCs w:val="32"/>
              </w:rPr>
            </w:pPr>
            <w:r>
              <w:rPr>
                <w:rFonts w:ascii="Calibri" w:hAnsi="Calibri" w:cs="Calibri"/>
                <w:b/>
                <w:color w:val="FF0000"/>
                <w:sz w:val="32"/>
                <w:szCs w:val="32"/>
              </w:rPr>
              <w:t>LIBRE NON CONFESSIONNEL</w:t>
            </w:r>
          </w:p>
        </w:tc>
        <w:tc>
          <w:tcPr>
            <w:tcW w:w="5043" w:type="dxa"/>
          </w:tcPr>
          <w:p>
            <w:pPr>
              <w:rPr>
                <w:rFonts w:ascii="Calibri" w:hAnsi="Calibri" w:cs="Calibri"/>
                <w:sz w:val="22"/>
                <w:szCs w:val="22"/>
              </w:rPr>
            </w:pPr>
          </w:p>
          <w:p>
            <w:pPr>
              <w:rPr>
                <w:rFonts w:ascii="Calibri" w:hAnsi="Calibri" w:cs="Calibri"/>
                <w:sz w:val="22"/>
                <w:szCs w:val="22"/>
              </w:rPr>
            </w:pPr>
            <w:r>
              <w:rPr>
                <w:rFonts w:ascii="Calibri" w:hAnsi="Calibri" w:cs="Calibri"/>
                <w:sz w:val="22"/>
                <w:szCs w:val="22"/>
                <w:highlight w:val="yellow"/>
                <w:u w:val="single"/>
              </w:rPr>
              <w:t>Adresse courriel</w:t>
            </w:r>
            <w:r>
              <w:rPr>
                <w:rFonts w:ascii="Calibri" w:hAnsi="Calibri" w:cs="Calibri"/>
                <w:sz w:val="22"/>
                <w:szCs w:val="22"/>
                <w:highlight w:val="yellow"/>
              </w:rPr>
              <w:t xml:space="preserve"> : </w:t>
            </w:r>
            <w:hyperlink r:id="rId7" w:history="1">
              <w:r>
                <w:rPr>
                  <w:rStyle w:val="Lienhypertexte"/>
                  <w:rFonts w:ascii="Calibri" w:hAnsi="Calibri" w:cs="Calibri"/>
                  <w:sz w:val="22"/>
                  <w:szCs w:val="22"/>
                  <w:highlight w:val="yellow"/>
                </w:rPr>
                <w:t>ccfondamental.libre@cfwb.be</w:t>
              </w:r>
            </w:hyperlink>
          </w:p>
          <w:p>
            <w:pPr>
              <w:rPr>
                <w:rFonts w:ascii="Calibri" w:hAnsi="Calibri" w:cs="Calibri"/>
                <w:sz w:val="22"/>
                <w:szCs w:val="22"/>
              </w:rPr>
            </w:pPr>
          </w:p>
          <w:p>
            <w:pPr>
              <w:rPr>
                <w:rFonts w:ascii="Calibri" w:hAnsi="Calibri" w:cs="Calibri"/>
                <w:sz w:val="22"/>
                <w:szCs w:val="22"/>
              </w:rPr>
            </w:pPr>
            <w:r>
              <w:rPr>
                <w:rFonts w:ascii="Calibri" w:hAnsi="Calibri" w:cs="Calibri"/>
                <w:sz w:val="22"/>
                <w:szCs w:val="22"/>
                <w:highlight w:val="yellow"/>
                <w:u w:val="single"/>
              </w:rPr>
              <w:t>Adresse courrier</w:t>
            </w:r>
            <w:r>
              <w:rPr>
                <w:rFonts w:ascii="Calibri" w:hAnsi="Calibri" w:cs="Calibri"/>
                <w:sz w:val="22"/>
                <w:szCs w:val="22"/>
                <w:highlight w:val="yellow"/>
              </w:rPr>
              <w:t> :</w:t>
            </w:r>
          </w:p>
          <w:p>
            <w:pPr>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non confessionnel</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 (local 1</w:t>
            </w:r>
            <w:r>
              <w:rPr>
                <w:rFonts w:ascii="Calibri" w:hAnsi="Calibri" w:cs="Calibri"/>
                <w:sz w:val="22"/>
                <w:szCs w:val="22"/>
                <w:vertAlign w:val="superscript"/>
              </w:rPr>
              <w:t xml:space="preserve"> </w:t>
            </w:r>
            <w:r>
              <w:rPr>
                <w:rFonts w:ascii="Calibri" w:hAnsi="Calibri" w:cs="Calibri"/>
                <w:sz w:val="22"/>
                <w:szCs w:val="22"/>
              </w:rPr>
              <w:t>E 133.1)</w:t>
            </w:r>
          </w:p>
          <w:p>
            <w:pPr>
              <w:rPr>
                <w:rFonts w:ascii="Calibri" w:hAnsi="Calibri" w:cs="Calibri"/>
                <w:sz w:val="22"/>
                <w:szCs w:val="22"/>
              </w:rPr>
            </w:pPr>
            <w:r>
              <w:rPr>
                <w:rFonts w:ascii="Calibri" w:hAnsi="Calibri" w:cs="Calibri"/>
                <w:sz w:val="22"/>
                <w:szCs w:val="22"/>
              </w:rPr>
              <w:t>1080 BRUXELLES</w:t>
            </w: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highlight w:val="yellow"/>
        </w:rPr>
        <w:t>2020-2021</w:t>
      </w:r>
      <w:r>
        <w:rPr>
          <w:rStyle w:val="Appelnotedebasdep"/>
          <w:rFonts w:ascii="Calibri" w:hAnsi="Calibri" w:cs="Calibri"/>
          <w:b/>
          <w:highlight w:val="yellow"/>
        </w:rPr>
        <w:footnoteReference w:id="2"/>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r>
      <w:r>
        <w:rPr>
          <w:rFonts w:ascii="Calibri" w:hAnsi="Calibri" w:cs="Calibri"/>
          <w:b/>
          <w:color w:val="000000"/>
          <w:highlight w:val="yellow"/>
        </w:rPr>
        <w:t>PART-APE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pPr>
        <w:spacing w:after="160" w:line="259" w:lineRule="auto"/>
        <w:jc w:val="both"/>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non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Aubel,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pPr>
        <w:ind w:left="-142" w:right="-143"/>
        <w:jc w:val="both"/>
        <w:rPr>
          <w:rFonts w:ascii="Calibri" w:hAnsi="Calibri" w:cs="Calibri"/>
          <w:b/>
          <w:color w:val="000000"/>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 Aiseau-Presles, Anderlues, Beaumont, Cerfontaine, Charleroi, Châtelet, Chimay, Courcelles, Couvin, Erquelinnes, Farciennes, Fleurus, Fontaine-l'Evêque, Froidchapelle, Gerpinnes, Ham-sur-Heure, Les Bons Villers, Lobbes, Merbes-le-Château, Momignies, Montigny-le-Tilleul, Philippeville, Pont-à-Celles, Sivry-Rance, Thuin, Viroinval et Walcourt.</w:t>
      </w: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 xml:space="preserve">J’ai bénéficié, durant cette année scolaire </w:t>
      </w:r>
      <w:r>
        <w:rPr>
          <w:rFonts w:ascii="Calibri" w:hAnsi="Calibri" w:cs="Calibri"/>
          <w:b/>
          <w:highlight w:val="yellow"/>
        </w:rPr>
        <w:t>2020-2021</w:t>
      </w:r>
      <w:r>
        <w:rPr>
          <w:rFonts w:ascii="Calibri" w:hAnsi="Calibri" w:cs="Calibri"/>
          <w:b/>
        </w:rPr>
        <w:t>,</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w:t>
      </w:r>
      <w:r>
        <w:rPr>
          <w:rFonts w:ascii="Calibri" w:hAnsi="Calibri" w:cs="Calibri"/>
          <w:b/>
          <w:highlight w:val="yellow"/>
        </w:rPr>
        <w:t>2020-2021</w:t>
      </w:r>
      <w:r>
        <w:rPr>
          <w:rFonts w:ascii="Calibri" w:hAnsi="Calibri" w:cs="Calibri"/>
          <w:b/>
        </w:rPr>
        <w:t xml:space="preserve">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non confessionnel reprenant le classement interzonal des puériculteurs.</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footerReference w:type="default" r:id="rId8"/>
      <w:pgSz w:w="11906" w:h="16838"/>
      <w:pgMar w:top="709" w:right="849"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right"/>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noProof/>
        <w:sz w:val="20"/>
        <w:szCs w:val="20"/>
      </w:rPr>
      <w:t>3</w:t>
    </w:r>
    <w:r>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A compléter en majuscules</w:t>
      </w:r>
    </w:p>
  </w:footnote>
  <w:footnote w:id="2">
    <w:p>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Compléter par « oui » ou « non »</w:t>
      </w:r>
    </w:p>
  </w:footnote>
  <w:footnote w:id="3">
    <w:p>
      <w:pPr>
        <w:pStyle w:val="Notedebasdepage"/>
        <w:rPr>
          <w:b/>
          <w:lang w:val="fr-BE"/>
        </w:rPr>
      </w:pPr>
      <w:r>
        <w:rPr>
          <w:rStyle w:val="Appelnotedebasdep"/>
          <w:b/>
        </w:rPr>
        <w:footnoteRef/>
      </w:r>
      <w:r>
        <w:rPr>
          <w:b/>
        </w:rPr>
        <w:t xml:space="preserve"> </w:t>
      </w:r>
      <w:r>
        <w:rPr>
          <w:rFonts w:asciiTheme="minorHAnsi" w:hAnsiTheme="minorHAnsi" w:cstheme="minorHAnsi"/>
          <w:b/>
          <w:lang w:val="fr-BE"/>
        </w:rPr>
        <w:t>Veuillez entourer la mention « oui » ou « non »</w:t>
      </w:r>
    </w:p>
  </w:footnote>
  <w:footnote w:id="4">
    <w:p>
      <w:pPr>
        <w:pStyle w:val="Notedebasdepage"/>
        <w:rPr>
          <w:rFonts w:asciiTheme="minorHAnsi" w:hAnsiTheme="minorHAnsi" w:cstheme="minorHAnsi"/>
          <w:b/>
          <w:lang w:val="fr-BE"/>
        </w:rPr>
      </w:pPr>
      <w:r>
        <w:rPr>
          <w:rStyle w:val="Appelnotedebasdep"/>
          <w:rFonts w:asciiTheme="minorHAnsi" w:hAnsiTheme="minorHAnsi" w:cstheme="minorHAnsi"/>
          <w:b/>
        </w:rPr>
        <w:footnoteRef/>
      </w:r>
      <w:r>
        <w:rPr>
          <w:rFonts w:asciiTheme="minorHAnsi" w:hAnsiTheme="minorHAnsi" w:cstheme="minorHAnsi"/>
          <w:b/>
        </w:rPr>
        <w:t xml:space="preserve"> </w:t>
      </w:r>
      <w:r>
        <w:rPr>
          <w:rFonts w:asciiTheme="minorHAnsi" w:hAnsiTheme="minorHAnsi" w:cstheme="minorHAnsi"/>
          <w:b/>
          <w:lang w:val="fr-BE"/>
        </w:rPr>
        <w:t>Veuillez entourer la mention « oui » ou « non »</w:t>
      </w:r>
      <w:bookmarkStart w:id="1" w:name="_GoBack"/>
      <w:bookmarkEnd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C6760-7365-46EF-925E-234BF68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cfondamental.libre@cfwb.b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9C68D-EFE8-4406-97D0-D2D29C47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1044</Words>
  <Characters>5748</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GAUSSIN Christelle</cp:lastModifiedBy>
  <cp:revision>3</cp:revision>
  <cp:lastPrinted>2019-03-15T09:52:00Z</cp:lastPrinted>
  <dcterms:created xsi:type="dcterms:W3CDTF">2021-03-08T09:59:00Z</dcterms:created>
  <dcterms:modified xsi:type="dcterms:W3CDTF">2021-03-23T15:13:00Z</dcterms:modified>
</cp:coreProperties>
</file>